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420" w:leftChars="200"/>
        <w:jc w:val="center"/>
        <w:rPr>
          <w:rFonts w:asciiTheme="minorEastAsia" w:hAnsiTheme="minorEastAsia" w:cstheme="minorEastAsia"/>
          <w:b/>
          <w:sz w:val="30"/>
          <w:szCs w:val="30"/>
        </w:rPr>
      </w:pPr>
      <w:r>
        <w:rPr>
          <w:rFonts w:hint="eastAsia" w:asciiTheme="minorEastAsia" w:hAnsiTheme="minorEastAsia" w:cstheme="minorEastAsia"/>
          <w:b/>
          <w:sz w:val="30"/>
          <w:szCs w:val="30"/>
        </w:rPr>
        <w:t>上学了  第1课时</w:t>
      </w:r>
    </w:p>
    <w:p>
      <w:pPr>
        <w:spacing w:line="360" w:lineRule="auto"/>
        <w:ind w:left="420" w:leftChars="200"/>
        <w:jc w:val="center"/>
        <w:rPr>
          <w:rFonts w:asciiTheme="minorEastAsia" w:hAnsiTheme="minorEastAsia" w:cstheme="minorEastAsia"/>
          <w:b/>
          <w:sz w:val="24"/>
        </w:rPr>
      </w:pPr>
      <w:r>
        <w:rPr>
          <w:rFonts w:hint="eastAsia" w:asciiTheme="minorEastAsia" w:hAnsiTheme="minorEastAsia" w:cstheme="minorEastAsia"/>
          <w:b/>
          <w:sz w:val="24"/>
        </w:rPr>
        <w:t>看一看，数一数</w:t>
      </w:r>
    </w:p>
    <w:p>
      <w:pPr>
        <w:numPr>
          <w:ilvl w:val="0"/>
          <w:numId w:val="1"/>
        </w:numPr>
        <w:spacing w:line="360" w:lineRule="auto"/>
        <w:ind w:firstLine="482" w:firstLineChars="200"/>
        <w:rPr>
          <w:rFonts w:asciiTheme="minorEastAsia" w:hAnsiTheme="minorEastAsia" w:cstheme="minorEastAsia"/>
          <w:b/>
          <w:sz w:val="24"/>
        </w:rPr>
      </w:pPr>
      <w:r>
        <w:rPr>
          <w:rFonts w:hint="eastAsia" w:asciiTheme="minorEastAsia" w:hAnsiTheme="minorEastAsia" w:cstheme="minorEastAsia"/>
          <w:b/>
          <w:sz w:val="24"/>
        </w:rPr>
        <w:t>教学内容</w:t>
      </w:r>
      <w:bookmarkStart w:id="0" w:name="_GoBack"/>
      <w:bookmarkEnd w:id="0"/>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西师版数学一年级上册P2~4，“看一看，数一数”了解小学生活，学习数数。</w:t>
      </w:r>
    </w:p>
    <w:p>
      <w:pPr>
        <w:numPr>
          <w:ilvl w:val="0"/>
          <w:numId w:val="1"/>
        </w:numPr>
        <w:spacing w:line="360" w:lineRule="auto"/>
        <w:ind w:firstLine="482" w:firstLineChars="200"/>
        <w:rPr>
          <w:rFonts w:asciiTheme="minorEastAsia" w:hAnsiTheme="minorEastAsia" w:cstheme="minorEastAsia"/>
          <w:b/>
          <w:sz w:val="24"/>
        </w:rPr>
      </w:pPr>
      <w:r>
        <w:rPr>
          <w:rFonts w:hint="eastAsia" w:asciiTheme="minorEastAsia" w:hAnsiTheme="minorEastAsia" w:cstheme="minorEastAsia"/>
          <w:b/>
          <w:sz w:val="24"/>
        </w:rPr>
        <w:t>教学提示</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课文中提供的“上学了”的一副主题图。这幅图包含内容很丰富，既有学校里学生活动又隐藏着丰富的数字信息。在主题图后面还安排了一个“数一数”的课堂活动，结合数数将主题图中的相关图示切换出来，辅以手势（也可以用小棒等教具）这种最方便的计数方式，加强数数活动。教师注意的是1~10这些数字不教读写。</w:t>
      </w:r>
    </w:p>
    <w:p>
      <w:pPr>
        <w:numPr>
          <w:ilvl w:val="0"/>
          <w:numId w:val="1"/>
        </w:numPr>
        <w:spacing w:line="360" w:lineRule="auto"/>
        <w:ind w:firstLine="482" w:firstLineChars="200"/>
        <w:rPr>
          <w:rFonts w:asciiTheme="minorEastAsia" w:hAnsiTheme="minorEastAsia" w:cstheme="minorEastAsia"/>
          <w:b/>
          <w:sz w:val="24"/>
        </w:rPr>
      </w:pPr>
      <w:r>
        <w:rPr>
          <w:rFonts w:hint="eastAsia" w:asciiTheme="minorEastAsia" w:hAnsiTheme="minorEastAsia" w:cstheme="minorEastAsia"/>
          <w:b/>
          <w:sz w:val="24"/>
        </w:rPr>
        <w:t>教学目标</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1、在看一看、数一数、说一说的活动中，了解学校生活，培养初步 观察的能力、口语表达能力和多向思维能力，同时渗透思想品德教育。</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2.在数1〜10各数的过程中，初步体会数学与生活的联系，激发学习兴趣。</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3.在数数的过程中进行相互交流，以感受老师、同学之间的亲切友好，建立亲密、信任的同学关系。</w:t>
      </w:r>
    </w:p>
    <w:p>
      <w:pPr>
        <w:numPr>
          <w:ilvl w:val="0"/>
          <w:numId w:val="1"/>
        </w:numPr>
        <w:spacing w:line="360" w:lineRule="auto"/>
        <w:ind w:firstLine="482" w:firstLineChars="200"/>
        <w:rPr>
          <w:rFonts w:asciiTheme="minorEastAsia" w:hAnsiTheme="minorEastAsia" w:cstheme="minorEastAsia"/>
          <w:b/>
          <w:sz w:val="24"/>
        </w:rPr>
      </w:pPr>
      <w:r>
        <w:rPr>
          <w:rFonts w:hint="eastAsia" w:asciiTheme="minorEastAsia" w:hAnsiTheme="minorEastAsia" w:cstheme="minorEastAsia"/>
          <w:b/>
          <w:sz w:val="24"/>
        </w:rPr>
        <w:t>重点、难点</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重点：经历分类过程，能够按照一定的标准分类。</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难点：同一物体能够按照不同的标准进行分类。</w:t>
      </w:r>
    </w:p>
    <w:p>
      <w:pPr>
        <w:numPr>
          <w:ilvl w:val="0"/>
          <w:numId w:val="1"/>
        </w:numPr>
        <w:spacing w:line="360" w:lineRule="auto"/>
        <w:ind w:firstLine="482" w:firstLineChars="200"/>
        <w:rPr>
          <w:rFonts w:asciiTheme="minorEastAsia" w:hAnsiTheme="minorEastAsia" w:cstheme="minorEastAsia"/>
          <w:b/>
          <w:sz w:val="24"/>
        </w:rPr>
      </w:pPr>
      <w:r>
        <w:rPr>
          <w:rFonts w:hint="eastAsia" w:asciiTheme="minorEastAsia" w:hAnsiTheme="minorEastAsia" w:cstheme="minorEastAsia"/>
          <w:b/>
          <w:sz w:val="24"/>
        </w:rPr>
        <w:t>教学准备</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教具准备：课件、（或者有关的挂图）。</w:t>
      </w:r>
    </w:p>
    <w:p>
      <w:pPr>
        <w:numPr>
          <w:ilvl w:val="0"/>
          <w:numId w:val="1"/>
        </w:numPr>
        <w:spacing w:line="360" w:lineRule="auto"/>
        <w:ind w:firstLine="482" w:firstLineChars="200"/>
        <w:rPr>
          <w:rFonts w:asciiTheme="minorEastAsia" w:hAnsiTheme="minorEastAsia" w:cstheme="minorEastAsia"/>
          <w:b/>
          <w:sz w:val="24"/>
        </w:rPr>
      </w:pPr>
      <w:r>
        <w:rPr>
          <w:rFonts w:hint="eastAsia" w:asciiTheme="minorEastAsia" w:hAnsiTheme="minorEastAsia" w:cstheme="minorEastAsia"/>
          <w:b/>
          <w:sz w:val="24"/>
        </w:rPr>
        <w:t>教学过程</w:t>
      </w:r>
    </w:p>
    <w:p>
      <w:pPr>
        <w:numPr>
          <w:ilvl w:val="0"/>
          <w:numId w:val="2"/>
        </w:numPr>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创设情境，激发兴趣</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建议：可以使用下面方法创设情境导入新课。</w:t>
      </w:r>
    </w:p>
    <w:p>
      <w:p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课件展示法</w:t>
      </w:r>
      <w:r>
        <w:rPr>
          <w:rFonts w:hint="eastAsia" w:asciiTheme="minorEastAsia" w:hAnsiTheme="minorEastAsia" w:cstheme="minorEastAsia"/>
          <w:sz w:val="24"/>
        </w:rPr>
        <w:t>：儿歌导入法和现场观察法。</w:t>
      </w:r>
    </w:p>
    <w:p>
      <w:p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课件展示法：</w:t>
      </w:r>
    </w:p>
    <w:p>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师介绍：欢迎你们到我们学校来学习科学文化知识，将来把我们的祖国建设得更美丽。从现在起，你们就不再是幼儿园的小朋友了，而是一名可爱的、光荣的小学生了。你们高兴吗？</w:t>
      </w:r>
    </w:p>
    <w:p>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师问：“‘小学生们’，这所学校漂亮吗？我们一起来看看我们的校园。”</w:t>
      </w:r>
    </w:p>
    <w:p>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课件先演示校园全景，再演示校园的每一部分，教师一边演示，一边做简单介绍，到‘关键’地方，让学生说一说他看到了什么？师让学生看图时应引导学生有序的观察（往近处看有……往中间看有……往远处看有……</w:t>
      </w:r>
    </w:p>
    <w:p>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会有学生回答看到了小树、有学生浇花、有学生打球……，这些教师应给与肯定，然后引导“可以聪明的小佳佳同学不但看到了这些，他还知道教室是用来做什么的，操场是用来做什么的……你们知道么？谁说一说?”</w:t>
      </w:r>
    </w:p>
    <w:p>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学生讨论后回答：我知道教室是学习的地方，足球场、乒乓球台 都是活动的地方，墙报报道学校的一些新闻，小树用来美化学校的环境。</w:t>
      </w:r>
    </w:p>
    <w:p>
      <w:pPr>
        <w:spacing w:line="360" w:lineRule="auto"/>
        <w:ind w:firstLine="482" w:firstLineChars="200"/>
        <w:rPr>
          <w:rFonts w:asciiTheme="minorEastAsia" w:hAnsiTheme="minorEastAsia" w:cstheme="minorEastAsia"/>
          <w:bCs/>
          <w:sz w:val="24"/>
        </w:rPr>
      </w:pPr>
      <w:r>
        <w:rPr>
          <w:rFonts w:hint="eastAsia" w:asciiTheme="minorEastAsia" w:hAnsiTheme="minorEastAsia" w:cstheme="minorEastAsia"/>
          <w:b/>
          <w:sz w:val="24"/>
        </w:rPr>
        <w:t>【设计意图】</w:t>
      </w:r>
      <w:r>
        <w:rPr>
          <w:rFonts w:hint="eastAsia" w:asciiTheme="minorEastAsia" w:hAnsiTheme="minorEastAsia" w:cstheme="minorEastAsia"/>
          <w:bCs/>
          <w:sz w:val="24"/>
        </w:rPr>
        <w:t>课件演示校园景色的方式导入的这种方式，既可以让学生快速了解自己的学校，引起学生对学校学习生活的兴趣，又从而产生对学校生活的喜爱。学生自然的进入学习角色后，更好地体会数学来自于现实生活。课件演示的最好是本校的校景，这样我们的教学更能和现实联系紧密。</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现场观察法： 师致简单欢迎辞后，领着学生走出教室“游览”学校。老师像“导游”一样组织好学生，按一定的顺序来游览校园。在游览时介绍学校的各个部分情况，同时和学生互动，让学生注意到校园里的数字。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游览的方式来学习，方式新颖有趣，也能将教学内容贯穿在‘游览’，学生能更好的感受到数学来自于身边。          </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儿歌导入法：师致欢迎辞后，问：“你们会唱上学歌吗？”“谁唱一个？”如果没有学生会唱的话，教师示范唱一次，并且解释歌词的意思，对孩子进行行为习惯教育，同时勉励孩子好好学习，长大为人民立功劳。</w:t>
      </w:r>
    </w:p>
    <w:p>
      <w:p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【设计意图】</w:t>
      </w:r>
      <w:r>
        <w:rPr>
          <w:rFonts w:hint="eastAsia" w:asciiTheme="minorEastAsia" w:hAnsiTheme="minorEastAsia" w:cstheme="minorEastAsia"/>
          <w:sz w:val="24"/>
        </w:rPr>
        <w:t>用歌曲导入新课，生动活泼有趣，同时又能对孩子们进行行为习惯教育，并帮助学生树立初步的志向——长大要为人民立功劳。</w:t>
      </w:r>
    </w:p>
    <w:p>
      <w:pPr>
        <w:numPr>
          <w:ilvl w:val="0"/>
          <w:numId w:val="2"/>
        </w:numPr>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探求新知，掌握分类标准</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1、教师引导学生观察第2页、第3页图中数学：</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有这样美丽的校园，你说小佳佳能不喜欢吗？ 小佳佳还有一个本事，就是能用一些数来介绍他看到的事物，比如说刚才同学们看到有小学生在浇花，但小佳佳介绍的是有2个小学生在浇花，你能学着小佳佳这样向其他同学介绍一下这幅图中有些什么吗？ 学生相互介绍后，抽几个学生向全班同学介绍。</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 学生曱：我向大家介绍图中有1面国旗，还有1个小朋友正背着 书包跑进校门，学校门口有1个宣传栏。</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学生乙：我向大家介绍图中有2个学生提着2把水壶在浇花，4个同学在打乒乓球。</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教师肯定：说得不错。看来不只是小佳佳善于观察，我们每个同学都很善于观察。</w:t>
      </w:r>
    </w:p>
    <w:p>
      <w:p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【设计意图】</w:t>
      </w:r>
      <w:r>
        <w:rPr>
          <w:rFonts w:hint="eastAsia" w:asciiTheme="minorEastAsia" w:hAnsiTheme="minorEastAsia" w:cstheme="minorEastAsia"/>
          <w:sz w:val="24"/>
        </w:rPr>
        <w:t>由于学生刚刚接触数学的学习，因此在这一环节教师要有意识地引导学生学会观察。教师从一开始带领学生观察画面，到由学生独立观察是一个非常漫长的过程，需要老师经常地有意识有目的的指导。这样一开始就把培养学生初步的多向思维能力的任务落到实处。</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 2、认读1-10各数。（课件演示，抽象出数字）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10个数都数完后，驾驶再让学生读一读这些数，如果有时间，还可以不按顺序指数让学生说数。</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3、数身边的实物。</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师播放视频。（视频里是校园中一些角落中某些事物。）</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教师：教室里有几扇门？几盏灯？几个黑板？几座钟？每扇窗子上有几块玻璃？你左边这一行有几位同学？你右边这一行有几位同学？</w:t>
      </w:r>
    </w:p>
    <w:p>
      <w:pPr>
        <w:numPr>
          <w:ilvl w:val="0"/>
          <w:numId w:val="2"/>
        </w:numPr>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联系生活 巩固新知</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    1、自由数物体的个数。</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师出示挂图或者放映ppt。（观察郊游图你发现了什么？）你还想哪些物体的个数？和同桌的小伙伴交流一下。</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drawing>
          <wp:inline distT="0" distB="0" distL="114300" distR="114300">
            <wp:extent cx="1732915" cy="1209040"/>
            <wp:effectExtent l="0" t="0" r="635" b="1016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cstate="print"/>
                    <a:stretch>
                      <a:fillRect/>
                    </a:stretch>
                  </pic:blipFill>
                  <pic:spPr>
                    <a:xfrm>
                      <a:off x="0" y="0"/>
                      <a:ext cx="1732915" cy="1209040"/>
                    </a:xfrm>
                    <a:prstGeom prst="rect">
                      <a:avLst/>
                    </a:prstGeom>
                    <a:noFill/>
                    <a:ln w="9525">
                      <a:noFill/>
                      <a:miter/>
                    </a:ln>
                    <a:effectLst/>
                  </pic:spPr>
                </pic:pic>
              </a:graphicData>
            </a:graphic>
          </wp:inline>
        </w:drawing>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2、游戏：找数字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目的：通过游戏使学生找到画面中的数学。从而体会数学就在我们的身边。</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我们参观了动物王国的学校，其实这里头藏着10个数字，你们找到了吗？数字就藏在我们的身边，你能找到我们的教室或你的身边藏着的数字吗？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播放课件。（注意课件的交互形式。）</w:t>
      </w:r>
    </w:p>
    <w:p>
      <w:pPr>
        <w:spacing w:line="360" w:lineRule="auto"/>
        <w:ind w:firstLine="480" w:firstLineChars="200"/>
        <w:rPr>
          <w:rFonts w:asciiTheme="minorEastAsia" w:hAnsiTheme="minorEastAsia" w:cstheme="minorEastAsia"/>
          <w:sz w:val="24"/>
        </w:rPr>
      </w:pPr>
    </w:p>
    <w:p>
      <w:p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【设计意图】</w:t>
      </w:r>
      <w:r>
        <w:rPr>
          <w:rFonts w:hint="eastAsia" w:asciiTheme="minorEastAsia" w:hAnsiTheme="minorEastAsia" w:cstheme="minorEastAsia"/>
          <w:sz w:val="24"/>
        </w:rPr>
        <w:t xml:space="preserve">   </w:t>
      </w:r>
    </w:p>
    <w:p>
      <w:pPr>
        <w:numPr>
          <w:ilvl w:val="0"/>
          <w:numId w:val="2"/>
        </w:numPr>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课堂小结</w:t>
      </w:r>
    </w:p>
    <w:p>
      <w:pPr>
        <w:spacing w:line="360" w:lineRule="auto"/>
        <w:ind w:firstLine="480" w:firstLineChars="200"/>
        <w:rPr>
          <w:rFonts w:asciiTheme="minorEastAsia" w:hAnsiTheme="minorEastAsia" w:cstheme="minorEastAsia"/>
          <w:b/>
          <w:sz w:val="24"/>
        </w:rPr>
      </w:pPr>
      <w:r>
        <w:rPr>
          <w:rFonts w:hint="eastAsia" w:asciiTheme="minorEastAsia" w:hAnsiTheme="minorEastAsia" w:cstheme="minorEastAsia"/>
          <w:sz w:val="24"/>
        </w:rPr>
        <w:t xml:space="preserve">今天我们数了美丽学校里的人呀、花呀、树呀等好多东西，还数了教室里的门和窗等等东西，放学后，你们还可以数数在家里或其他地方看到的东西。    </w:t>
      </w:r>
    </w:p>
    <w:p>
      <w:p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【设计意图】</w:t>
      </w:r>
      <w:r>
        <w:rPr>
          <w:rFonts w:hint="eastAsia" w:asciiTheme="minorEastAsia" w:hAnsiTheme="minorEastAsia" w:cstheme="minorEastAsia"/>
          <w:sz w:val="24"/>
        </w:rPr>
        <w:t xml:space="preserve">  学生不但回顾了本节课的学习内容，而且通过老师的提示——还可以数数在家里或其他地方看到的东西，将数学知识和实际生活联系起来。同时也自然而然地进行了知识的拓展和延伸。  </w:t>
      </w:r>
    </w:p>
    <w:p>
      <w:pPr>
        <w:numPr>
          <w:ilvl w:val="0"/>
          <w:numId w:val="2"/>
        </w:numPr>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布置作业</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请同学们给爸爸或妈妈当导游，介绍我们学校的数字。</w:t>
      </w:r>
    </w:p>
    <w:p>
      <w:pPr>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sz w:val="24"/>
        </w:rPr>
        <w:t>【设计意图】</w:t>
      </w:r>
      <w:r>
        <w:rPr>
          <w:rFonts w:hint="eastAsia" w:asciiTheme="minorEastAsia" w:hAnsiTheme="minorEastAsia" w:cstheme="minorEastAsia"/>
          <w:sz w:val="24"/>
        </w:rPr>
        <w:t>学以致用，充分体现出数学来源于生活，应用于生活。同时让学生有机会练习有顺序的观察事物。</w:t>
      </w:r>
    </w:p>
    <w:p>
      <w:pPr>
        <w:numPr>
          <w:ilvl w:val="0"/>
          <w:numId w:val="1"/>
        </w:num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sz w:val="24"/>
        </w:rPr>
        <w:t>板书设计</w:t>
      </w:r>
    </w:p>
    <w:p>
      <w:pPr>
        <w:spacing w:line="360" w:lineRule="auto"/>
        <w:rPr>
          <w:rFonts w:asciiTheme="minorEastAsia" w:hAnsiTheme="minorEastAsia" w:cstheme="minorEastAsia"/>
          <w:sz w:val="24"/>
        </w:rPr>
      </w:pPr>
      <w:r>
        <w:rPr>
          <w:rFonts w:asciiTheme="minorEastAsia" w:hAnsiTheme="minorEastAsia" w:cstheme="minorEastAsia"/>
          <w:sz w:val="24"/>
        </w:rPr>
        <w:pict>
          <v:shape id="文本框 1" o:spid="_x0000_s2050" o:spt="202" type="#_x0000_t202" style="position:absolute;left:0pt;margin-left:0pt;margin-top:2.65pt;height:94.55pt;width:432pt;mso-wrap-distance-bottom:0pt;mso-wrap-distance-top:0pt;z-index:251659264;mso-width-relative:page;mso-height-relative:page;" coordsize="21600,21600" o:gfxdata="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GCPXPWAAAABgEAAA8AAAAAAAAAAQAgAAAA&#10;IgAAAGRycy9kb3ducmV2LnhtbFBLAQIUABQAAAAIAIdO4kAKFk0lDQIAACsEAAAOAAAAAAAAAAEA&#10;IAAAACUBAABkcnMvZTJvRG9jLnhtbFBLBQYAAAAABgAGAFkBAACkBQAAAAA=&#10;">
            <v:path/>
            <v:fill focussize="0,0"/>
            <v:stroke joinstyle="miter"/>
            <v:imagedata o:title=""/>
            <o:lock v:ext="edit"/>
            <v:textbox inset="7.19992125984252pt,1.27mm,7.19992125984252pt,1.27mm">
              <w:txbxContent>
                <w:p>
                  <w:pPr>
                    <w:jc w:val="center"/>
                  </w:pPr>
                  <w:r>
                    <w:rPr>
                      <w:rFonts w:hint="eastAsia"/>
                    </w:rPr>
                    <w:t>数一数</w:t>
                  </w:r>
                </w:p>
                <w:p>
                  <w:pPr>
                    <w:jc w:val="center"/>
                  </w:pPr>
                </w:p>
                <w:p>
                  <w:pPr>
                    <w:jc w:val="center"/>
                  </w:pPr>
                  <w:r>
                    <w:rPr>
                      <w:rFonts w:hint="eastAsia"/>
                    </w:rPr>
                    <w:t xml:space="preserve">1  2   3  4  5  </w:t>
                  </w:r>
                </w:p>
                <w:p>
                  <w:pPr>
                    <w:jc w:val="center"/>
                  </w:pPr>
                  <w:r>
                    <w:rPr>
                      <w:rFonts w:hint="eastAsia"/>
                    </w:rPr>
                    <w:t xml:space="preserve">6  7  8  9          </w:t>
                  </w:r>
                </w:p>
              </w:txbxContent>
            </v:textbox>
            <w10:wrap type="topAndBottom"/>
          </v:shape>
        </w:pict>
      </w:r>
    </w:p>
    <w:p>
      <w:pPr>
        <w:numPr>
          <w:ilvl w:val="0"/>
          <w:numId w:val="3"/>
        </w:num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教学资源</w:t>
      </w:r>
    </w:p>
    <w:p>
      <w:pPr>
        <w:spacing w:line="360" w:lineRule="auto"/>
        <w:ind w:firstLine="1446" w:firstLineChars="600"/>
        <w:rPr>
          <w:rFonts w:asciiTheme="minorEastAsia" w:hAnsiTheme="minorEastAsia" w:cstheme="minorEastAsia"/>
          <w:sz w:val="24"/>
        </w:rPr>
      </w:pPr>
      <w:r>
        <w:rPr>
          <w:rFonts w:hint="eastAsia" w:asciiTheme="minorEastAsia" w:hAnsiTheme="minorEastAsia" w:cstheme="minorEastAsia"/>
          <w:b/>
          <w:bCs/>
          <w:sz w:val="24"/>
        </w:rPr>
        <w:t>上学歌</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太阳当空照,花儿对我笑</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小鸟说早早早</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你为什么背上小书包</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我要上学校,天天不迟到</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爱学习爱劳动</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长大要为人民立功劳</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罗马数字与0 </w:t>
      </w:r>
    </w:p>
    <w:p>
      <w:pPr>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bCs/>
          <w:sz w:val="24"/>
        </w:rPr>
        <w:t>童谣：数星星</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天上星，亮晶晶，</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一闪一闪放光明。</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一二三四五，</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玲玲数星星。</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六七八九十，</w:t>
      </w:r>
    </w:p>
    <w:p>
      <w:pPr>
        <w:spacing w:line="360" w:lineRule="auto"/>
        <w:ind w:firstLine="480" w:firstLineChars="200"/>
        <w:rPr>
          <w:rFonts w:asciiTheme="minorEastAsia" w:hAnsiTheme="minorEastAsia" w:cstheme="minorEastAsia"/>
          <w:b/>
          <w:bCs/>
          <w:sz w:val="24"/>
        </w:rPr>
      </w:pPr>
      <w:r>
        <w:rPr>
          <w:rFonts w:hint="eastAsia" w:asciiTheme="minorEastAsia" w:hAnsiTheme="minorEastAsia" w:cstheme="minorEastAsia"/>
          <w:sz w:val="24"/>
        </w:rPr>
        <w:t>数呀数不清。</w:t>
      </w:r>
    </w:p>
    <w:p>
      <w:pPr>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古代常用的数字表示法</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我国殷商时期的甲骨文数字一到十。</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INCLUDEPICTURE \d "http://www.xscbs.com/bookimages/dir4/ztzy/sx/1shang/1/media/expand/t01/expand02_05_clip_image001.gif" \* MERGEFORMATINET </w:instrText>
      </w:r>
      <w:r>
        <w:rPr>
          <w:rFonts w:hint="eastAsia" w:asciiTheme="minorEastAsia" w:hAnsiTheme="minorEastAsia" w:cstheme="minorEastAsia"/>
          <w:sz w:val="24"/>
        </w:rPr>
        <w:fldChar w:fldCharType="separate"/>
      </w:r>
      <w:r>
        <w:rPr>
          <w:rFonts w:hint="eastAsia" w:asciiTheme="minorEastAsia" w:hAnsiTheme="minorEastAsia" w:cstheme="minorEastAsia"/>
          <w:sz w:val="24"/>
        </w:rPr>
        <w:drawing>
          <wp:inline distT="0" distB="0" distL="114300" distR="114300">
            <wp:extent cx="3190875" cy="390525"/>
            <wp:effectExtent l="0" t="0" r="0" b="8890"/>
            <wp:docPr id="9"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IMG_256"/>
                    <pic:cNvPicPr>
                      <a:picLocks noChangeAspect="1"/>
                    </pic:cNvPicPr>
                  </pic:nvPicPr>
                  <pic:blipFill>
                    <a:blip r:embed="rId6" cstate="print"/>
                    <a:stretch>
                      <a:fillRect/>
                    </a:stretch>
                  </pic:blipFill>
                  <pic:spPr>
                    <a:xfrm>
                      <a:off x="0" y="0"/>
                      <a:ext cx="3190875" cy="390525"/>
                    </a:xfrm>
                    <a:prstGeom prst="rect">
                      <a:avLst/>
                    </a:prstGeom>
                    <a:noFill/>
                    <a:ln w="9525">
                      <a:noFill/>
                      <a:miter/>
                    </a:ln>
                    <a:effectLst/>
                  </pic:spPr>
                </pic:pic>
              </a:graphicData>
            </a:graphic>
          </wp:inline>
        </w:drawing>
      </w:r>
      <w:r>
        <w:rPr>
          <w:rFonts w:hint="eastAsia" w:asciiTheme="minorEastAsia" w:hAnsiTheme="minorEastAsia" w:cstheme="minorEastAsia"/>
          <w:sz w:val="24"/>
        </w:rPr>
        <w:fldChar w:fldCharType="end"/>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玛雅人使用的数字符号（1到20）。</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INCLUDEPICTURE \d "http://www.xscbs.com/bookimages/dir4/ztzy/sx/1shang/1/media/expand/t01/expand02_05_clip_image002.gif" \* MERGEFORMATINET </w:instrText>
      </w:r>
      <w:r>
        <w:rPr>
          <w:rFonts w:hint="eastAsia" w:asciiTheme="minorEastAsia" w:hAnsiTheme="minorEastAsia" w:cstheme="minorEastAsia"/>
          <w:sz w:val="24"/>
        </w:rPr>
        <w:fldChar w:fldCharType="separate"/>
      </w:r>
      <w:r>
        <w:rPr>
          <w:rFonts w:hint="eastAsia" w:asciiTheme="minorEastAsia" w:hAnsiTheme="minorEastAsia" w:cstheme="minorEastAsia"/>
          <w:sz w:val="24"/>
        </w:rPr>
        <w:drawing>
          <wp:inline distT="0" distB="0" distL="114300" distR="114300">
            <wp:extent cx="3352800" cy="857250"/>
            <wp:effectExtent l="0" t="0" r="0" b="0"/>
            <wp:docPr id="7"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IMG_256"/>
                    <pic:cNvPicPr>
                      <a:picLocks noChangeAspect="1"/>
                    </pic:cNvPicPr>
                  </pic:nvPicPr>
                  <pic:blipFill>
                    <a:blip r:embed="rId7" cstate="print"/>
                    <a:stretch>
                      <a:fillRect/>
                    </a:stretch>
                  </pic:blipFill>
                  <pic:spPr>
                    <a:xfrm>
                      <a:off x="0" y="0"/>
                      <a:ext cx="3352800" cy="857250"/>
                    </a:xfrm>
                    <a:prstGeom prst="rect">
                      <a:avLst/>
                    </a:prstGeom>
                    <a:noFill/>
                    <a:ln w="9525">
                      <a:noFill/>
                      <a:miter/>
                    </a:ln>
                    <a:effectLst/>
                  </pic:spPr>
                </pic:pic>
              </a:graphicData>
            </a:graphic>
          </wp:inline>
        </w:drawing>
      </w:r>
      <w:r>
        <w:rPr>
          <w:rFonts w:hint="eastAsia" w:asciiTheme="minorEastAsia" w:hAnsiTheme="minorEastAsia" w:cstheme="minorEastAsia"/>
          <w:sz w:val="24"/>
        </w:rPr>
        <w:fldChar w:fldCharType="end"/>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其中</w: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INCLUDEPICTURE \d "http://www.xscbs.com/bookimages/dir4/ztzy/sx/1shang/1/media/expand/t01/expand02_05_clip_image003.gif" \* MERGEFORMATINET </w:instrText>
      </w:r>
      <w:r>
        <w:rPr>
          <w:rFonts w:hint="eastAsia" w:asciiTheme="minorEastAsia" w:hAnsiTheme="minorEastAsia" w:cstheme="minorEastAsia"/>
          <w:sz w:val="24"/>
        </w:rPr>
        <w:fldChar w:fldCharType="separate"/>
      </w:r>
      <w:r>
        <w:rPr>
          <w:rFonts w:hint="eastAsia" w:asciiTheme="minorEastAsia" w:hAnsiTheme="minorEastAsia" w:cstheme="minorEastAsia"/>
          <w:sz w:val="24"/>
        </w:rPr>
        <w:drawing>
          <wp:inline distT="0" distB="0" distL="114300" distR="114300">
            <wp:extent cx="171450" cy="133350"/>
            <wp:effectExtent l="0" t="0" r="0" b="0"/>
            <wp:docPr id="1"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IMG_256"/>
                    <pic:cNvPicPr>
                      <a:picLocks noChangeAspect="1"/>
                    </pic:cNvPicPr>
                  </pic:nvPicPr>
                  <pic:blipFill>
                    <a:blip r:embed="rId8" cstate="print"/>
                    <a:stretch>
                      <a:fillRect/>
                    </a:stretch>
                  </pic:blipFill>
                  <pic:spPr>
                    <a:xfrm>
                      <a:off x="0" y="0"/>
                      <a:ext cx="171450" cy="133350"/>
                    </a:xfrm>
                    <a:prstGeom prst="rect">
                      <a:avLst/>
                    </a:prstGeom>
                    <a:noFill/>
                    <a:ln w="9525">
                      <a:noFill/>
                      <a:miter/>
                    </a:ln>
                    <a:effectLst/>
                  </pic:spPr>
                </pic:pic>
              </a:graphicData>
            </a:graphic>
          </wp:inline>
        </w:drawing>
      </w:r>
      <w:r>
        <w:rPr>
          <w:rFonts w:hint="eastAsia" w:asciiTheme="minorEastAsia" w:hAnsiTheme="minorEastAsia" w:cstheme="minorEastAsia"/>
          <w:sz w:val="24"/>
        </w:rPr>
        <w:fldChar w:fldCharType="end"/>
      </w:r>
      <w:r>
        <w:rPr>
          <w:rFonts w:hint="eastAsia" w:asciiTheme="minorEastAsia" w:hAnsiTheme="minorEastAsia" w:cstheme="minorEastAsia"/>
          <w:sz w:val="24"/>
        </w:rPr>
        <w:t>表示乘20，因此100即</w: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INCLUDEPICTURE \d "http://www.xscbs.com/bookimages/dir4/ztzy/sx/1shang/1/media/expand/t01/expand02_05_clip_image004.gif" \* MERGEFORMATINET </w:instrText>
      </w:r>
      <w:r>
        <w:rPr>
          <w:rFonts w:hint="eastAsia" w:asciiTheme="minorEastAsia" w:hAnsiTheme="minorEastAsia" w:cstheme="minorEastAsia"/>
          <w:sz w:val="24"/>
        </w:rPr>
        <w:fldChar w:fldCharType="separate"/>
      </w:r>
      <w:r>
        <w:rPr>
          <w:rFonts w:hint="eastAsia" w:asciiTheme="minorEastAsia" w:hAnsiTheme="minorEastAsia" w:cstheme="minorEastAsia"/>
          <w:sz w:val="24"/>
        </w:rPr>
        <w:drawing>
          <wp:inline distT="0" distB="0" distL="114300" distR="114300">
            <wp:extent cx="180975" cy="238125"/>
            <wp:effectExtent l="0" t="0" r="9525" b="8255"/>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9" cstate="print"/>
                    <a:stretch>
                      <a:fillRect/>
                    </a:stretch>
                  </pic:blipFill>
                  <pic:spPr>
                    <a:xfrm>
                      <a:off x="0" y="0"/>
                      <a:ext cx="180975" cy="238125"/>
                    </a:xfrm>
                    <a:prstGeom prst="rect">
                      <a:avLst/>
                    </a:prstGeom>
                    <a:noFill/>
                    <a:ln w="9525">
                      <a:noFill/>
                      <a:miter/>
                    </a:ln>
                    <a:effectLst/>
                  </pic:spPr>
                </pic:pic>
              </a:graphicData>
            </a:graphic>
          </wp:inline>
        </w:drawing>
      </w:r>
      <w:r>
        <w:rPr>
          <w:rFonts w:hint="eastAsia" w:asciiTheme="minorEastAsia" w:hAnsiTheme="minorEastAsia" w:cstheme="minorEastAsia"/>
          <w:sz w:val="24"/>
        </w:rPr>
        <w:fldChar w:fldCharType="end"/>
      </w:r>
      <w:r>
        <w:rPr>
          <w:rFonts w:hint="eastAsia" w:asciiTheme="minorEastAsia" w:hAnsiTheme="minorEastAsia" w:cstheme="minorEastAsia"/>
          <w:sz w:val="24"/>
        </w:rPr>
        <w:t>，但是，</w: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INCLUDEPICTURE \d "http://www.xscbs.com/bookimages/dir4/ztzy/sx/1shang/1/media/expand/t01/expand02_05_clip_image005.gif" \* MERGEFORMATINET </w:instrText>
      </w:r>
      <w:r>
        <w:rPr>
          <w:rFonts w:hint="eastAsia" w:asciiTheme="minorEastAsia" w:hAnsiTheme="minorEastAsia" w:cstheme="minorEastAsia"/>
          <w:sz w:val="24"/>
        </w:rPr>
        <w:fldChar w:fldCharType="separate"/>
      </w:r>
      <w:r>
        <w:rPr>
          <w:rFonts w:hint="eastAsia" w:asciiTheme="minorEastAsia" w:hAnsiTheme="minorEastAsia" w:cstheme="minorEastAsia"/>
          <w:sz w:val="24"/>
        </w:rPr>
        <w:drawing>
          <wp:inline distT="0" distB="0" distL="114300" distR="114300">
            <wp:extent cx="209550" cy="323850"/>
            <wp:effectExtent l="0" t="0" r="0" b="0"/>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10" cstate="print"/>
                    <a:stretch>
                      <a:fillRect/>
                    </a:stretch>
                  </pic:blipFill>
                  <pic:spPr>
                    <a:xfrm>
                      <a:off x="0" y="0"/>
                      <a:ext cx="209550" cy="323850"/>
                    </a:xfrm>
                    <a:prstGeom prst="rect">
                      <a:avLst/>
                    </a:prstGeom>
                    <a:noFill/>
                    <a:ln w="9525">
                      <a:noFill/>
                      <a:miter/>
                    </a:ln>
                    <a:effectLst/>
                  </pic:spPr>
                </pic:pic>
              </a:graphicData>
            </a:graphic>
          </wp:inline>
        </w:drawing>
      </w:r>
      <w:r>
        <w:rPr>
          <w:rFonts w:hint="eastAsia" w:asciiTheme="minorEastAsia" w:hAnsiTheme="minorEastAsia" w:cstheme="minorEastAsia"/>
          <w:sz w:val="24"/>
        </w:rPr>
        <w:fldChar w:fldCharType="end"/>
      </w:r>
      <w:r>
        <w:rPr>
          <w:rFonts w:hint="eastAsia" w:asciiTheme="minorEastAsia" w:hAnsiTheme="minorEastAsia" w:cstheme="minorEastAsia"/>
          <w:sz w:val="24"/>
        </w:rPr>
        <w:t>符号却表示1×20×18＝360，估计与玛雅人的历法有关。</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罗马数字MDCCXXXV＝1735，其中M＝1000，D＝500，C＝100，X＝10，V＝5。</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古巴比伦的契形数字。</w:t>
      </w:r>
    </w:p>
    <w:p>
      <w:pPr>
        <w:spacing w:line="360" w:lineRule="auto"/>
        <w:ind w:firstLine="480" w:firstLineChars="200"/>
        <w:rPr>
          <w:rFonts w:asciiTheme="minorEastAsia" w:hAnsiTheme="minorEastAsia" w:cstheme="minorEastAsia"/>
          <w:b/>
          <w:bCs/>
          <w:sz w:val="24"/>
        </w:rPr>
      </w:pP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INCLUDEPICTURE \d "http://www.xscbs.com/bookimages/dir4/ztzy/sx/1shang/1/media/expand/t01/expand02_05_clip_image006.gif" \* MERGEFORMATINET </w:instrText>
      </w:r>
      <w:r>
        <w:rPr>
          <w:rFonts w:hint="eastAsia" w:asciiTheme="minorEastAsia" w:hAnsiTheme="minorEastAsia" w:cstheme="minorEastAsia"/>
          <w:sz w:val="24"/>
        </w:rPr>
        <w:fldChar w:fldCharType="separate"/>
      </w:r>
      <w:r>
        <w:rPr>
          <w:rFonts w:hint="eastAsia" w:asciiTheme="minorEastAsia" w:hAnsiTheme="minorEastAsia" w:cstheme="minorEastAsia"/>
          <w:sz w:val="24"/>
        </w:rPr>
        <w:drawing>
          <wp:inline distT="0" distB="0" distL="114300" distR="114300">
            <wp:extent cx="4000500" cy="914400"/>
            <wp:effectExtent l="0" t="0" r="0" b="0"/>
            <wp:docPr id="2"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IMG_256"/>
                    <pic:cNvPicPr>
                      <a:picLocks noChangeAspect="1"/>
                    </pic:cNvPicPr>
                  </pic:nvPicPr>
                  <pic:blipFill>
                    <a:blip r:embed="rId11" cstate="print"/>
                    <a:stretch>
                      <a:fillRect/>
                    </a:stretch>
                  </pic:blipFill>
                  <pic:spPr>
                    <a:xfrm>
                      <a:off x="0" y="0"/>
                      <a:ext cx="4000500" cy="914400"/>
                    </a:xfrm>
                    <a:prstGeom prst="rect">
                      <a:avLst/>
                    </a:prstGeom>
                    <a:noFill/>
                    <a:ln w="9525">
                      <a:noFill/>
                      <a:miter/>
                    </a:ln>
                    <a:effectLst/>
                  </pic:spPr>
                </pic:pic>
              </a:graphicData>
            </a:graphic>
          </wp:inline>
        </w:drawing>
      </w:r>
      <w:r>
        <w:rPr>
          <w:rFonts w:hint="eastAsia" w:asciiTheme="minorEastAsia" w:hAnsiTheme="minorEastAsia" w:cstheme="minorEastAsia"/>
          <w:sz w:val="24"/>
        </w:rPr>
        <w:fldChar w:fldCharType="end"/>
      </w:r>
    </w:p>
    <w:p>
      <w:pPr>
        <w:numPr>
          <w:ilvl w:val="0"/>
          <w:numId w:val="3"/>
        </w:num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            资料链接</w:t>
      </w:r>
    </w:p>
    <w:p>
      <w:pPr>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常见的数字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用来记数的符号叫数字。数字也叫数码。</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常见的数字有三种：中国数字；阿拉伯数字；罗马数字。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中国数字是我国常用的数字。分小写、大写两种。小写是零、一、二、三、四、五、六、七、八、九、十、百、千、万、亿等。大写是零、壹、贰、叁、肆、伍、陆、柒、捌、玖、拾、佰、仟、万、亿等。</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阿拉伯数字是1、2、3、4、5、6、7、8、9、0，这是现在世界各国通用的数字，也是数学中常用的数字。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罗马数字是罗马人创造的记数符号。共有七个：Ⅰ表示1，Ⅴ表示5，Ⅹ表示10，L表示50，C表示100，D表示500，M表示1000。由于罗马数字记数不方便，现在已很少使用。</w:t>
      </w:r>
    </w:p>
    <w:p>
      <w:pPr>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数的起源</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数是人类日常生活中不可缺少的内容，是我们表示数量关系的尺度。 从远古时期以绳打结、刻痕的记数方式到近现代四元数的产生，经历了漫长而复杂的历史进程，可以说数的起源和发展已成为人类文明的一个重要组成部分。</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探讨数的起源问题不仅是对数的起源作理性思维的概貌性描述和进行简单的直观类比判断，而且需要追溯数的起源中的每一个别的步骤，研究数的观念是怎样从模糊走到纯粹的。人类所创造的自然数是从 1和 2开始的，因此了解数的起源，必须要追溯 1 和 2 这两个数字在人们的思维中是如何产生的。</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旧石器时代早期的人类尚未完成由猿到人的转变，谈不上数的观念。要追溯数的起源，必须从旧石器时代晚期的二元对立观念的产生说起。因为只有对立观念产生，数才能起源，单个的事物是不能形成数的观念的。在对立统一规律中，一方相对于另一方而存在。数字中的1 和 2的关系也是如此，它们共存共亡，共生共灭。笔者认为， 1 和 2 是同时起源的，并且这一组对立形成之后，按一分为二对立原则不断扩大使用。 也就是说，人脑思维的对立运动首先萌生了 1 和 2 这样两个基本的数的概念，然后才有可能发展和扩大去滋生更多的数。 从这个意义上说数起源于二元对立的出现，二元对立观念是数的起源史上第一个里程碑。 然而，此时人们远未产生纯粹的数的概念。</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到了新石器时代早中期，数的观念在继承旧石器时代的二元对立观念的同时，朝着抽象化的方向迈进了一大步。 在这个时期，彩陶纹饰和神话是重要的符号形式，数的观念也在其中得到体现。从总体上看，此时数的抽象化程度仍未达到消除在系统整体中位置相同的一切事物和现象差异的高度。 随着社会的发展，中期仰韶文化的庙底沟类型的彩陶纹饰使得数的观念从具象化到抽象化迈出了决定性的一步，从而具备了符号的抽象化本质。符号的抽象化在数的产生中完成了重要一步，但其还未决定数的观念的最后产生。 人们只有将开头不自觉的、 无意识的 “偶然的并列” 转化为自觉地、 有意识地去进行排列，才能正式产生数列的观念。</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因此，在古代的新、 旧石器时代，数的起源历史经过了三个发展阶段，即从具象走向抽象，再从抽象走向序列。 在 “具象—— 抽象—— 序列” 的发展过程中，数的观念的形成历史皆是通过艺术符号表达出来的。 也就是说，数的发展还有待于外化为固定的符号表达方式，这就是数的观念起源历史的最后一步，它是与文字同步产生的。 在许多数学史书中均指出，在文字产生之前，人类已形成数的概念，并开始记载数目，但此时的数并非抽象的数。 从所属关系上来讲，数字是字，属于文字，是随着文字产生而形成的。</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ascii="隶书" w:eastAsia="隶书"/>
        <w:b/>
        <w:sz w:val="21"/>
        <w:szCs w:val="21"/>
      </w:rPr>
      <w:t xml:space="preserve">梯田文化    教辅专家             </w:t>
    </w:r>
    <w:r>
      <w:rPr>
        <w:rFonts w:hint="eastAsia" w:ascii="隶书" w:eastAsia="隶书"/>
        <w:b/>
        <w:sz w:val="21"/>
        <w:szCs w:val="21"/>
        <w:lang w:val="en-US" w:eastAsia="zh-CN"/>
      </w:rPr>
      <w:t xml:space="preserve">    </w:t>
    </w:r>
    <w:r>
      <w:rPr>
        <w:rFonts w:hint="eastAsia" w:ascii="隶书" w:eastAsia="隶书"/>
        <w:b/>
        <w:sz w:val="21"/>
        <w:szCs w:val="21"/>
      </w:rPr>
      <w:t xml:space="preserve">  《课堂点睛》 《课堂内外》 《</w:t>
    </w:r>
    <w:r>
      <w:rPr>
        <w:rFonts w:hint="eastAsia" w:ascii="隶书" w:eastAsia="隶书"/>
        <w:b/>
        <w:sz w:val="21"/>
        <w:szCs w:val="21"/>
        <w:lang w:eastAsia="zh-CN"/>
      </w:rPr>
      <w:t>名校名卷</w:t>
    </w:r>
    <w:r>
      <w:rPr>
        <w:rFonts w:hint="eastAsia" w:ascii="隶书" w:eastAsia="隶书"/>
        <w:b/>
        <w:sz w:val="21"/>
        <w:szCs w:val="21"/>
      </w:rPr>
      <w:t>》</w:t>
    </w:r>
  </w:p>
  <w:p>
    <w:pPr>
      <w:pStyle w:val="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11EF40"/>
    <w:multiLevelType w:val="singleLevel"/>
    <w:tmpl w:val="5611EF40"/>
    <w:lvl w:ilvl="0" w:tentative="0">
      <w:start w:val="1"/>
      <w:numFmt w:val="bullet"/>
      <w:lvlText w:val=""/>
      <w:lvlJc w:val="left"/>
      <w:pPr>
        <w:tabs>
          <w:tab w:val="left" w:pos="420"/>
        </w:tabs>
        <w:ind w:left="420" w:hanging="420"/>
      </w:pPr>
      <w:rPr>
        <w:rFonts w:hint="default" w:ascii="Wingdings" w:hAnsi="Wingdings"/>
      </w:rPr>
    </w:lvl>
  </w:abstractNum>
  <w:abstractNum w:abstractNumId="1">
    <w:nsid w:val="5611EF6E"/>
    <w:multiLevelType w:val="singleLevel"/>
    <w:tmpl w:val="5611EF6E"/>
    <w:lvl w:ilvl="0" w:tentative="0">
      <w:start w:val="1"/>
      <w:numFmt w:val="bullet"/>
      <w:lvlText w:val=""/>
      <w:lvlJc w:val="left"/>
      <w:pPr>
        <w:tabs>
          <w:tab w:val="left" w:pos="420"/>
        </w:tabs>
        <w:ind w:left="420" w:hanging="420"/>
      </w:pPr>
      <w:rPr>
        <w:rFonts w:hint="default" w:ascii="Wingdings" w:hAnsi="Wingdings"/>
      </w:rPr>
    </w:lvl>
  </w:abstractNum>
  <w:abstractNum w:abstractNumId="2">
    <w:nsid w:val="5611EFB6"/>
    <w:multiLevelType w:val="singleLevel"/>
    <w:tmpl w:val="5611EFB6"/>
    <w:lvl w:ilvl="0" w:tentative="0">
      <w:start w:val="1"/>
      <w:numFmt w:val="bullet"/>
      <w:lvlText w:val=""/>
      <w:lvlJc w:val="left"/>
      <w:pPr>
        <w:tabs>
          <w:tab w:val="left" w:pos="420"/>
        </w:tabs>
        <w:ind w:left="42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54B34BAB"/>
    <w:rsid w:val="000742AC"/>
    <w:rsid w:val="000C4911"/>
    <w:rsid w:val="00495624"/>
    <w:rsid w:val="00556A52"/>
    <w:rsid w:val="006D6CC7"/>
    <w:rsid w:val="006E3E0F"/>
    <w:rsid w:val="007C7BD6"/>
    <w:rsid w:val="00902989"/>
    <w:rsid w:val="00A27DA3"/>
    <w:rsid w:val="00B13422"/>
    <w:rsid w:val="03AE5181"/>
    <w:rsid w:val="059B11E4"/>
    <w:rsid w:val="20A1217E"/>
    <w:rsid w:val="3AB609CA"/>
    <w:rsid w:val="3F631B3A"/>
    <w:rsid w:val="430E7F57"/>
    <w:rsid w:val="54B34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uiPriority w:val="0"/>
    <w:rPr>
      <w:sz w:val="18"/>
      <w:szCs w:val="18"/>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0"/>
    <w:rPr>
      <w:color w:val="000000"/>
      <w:u w:val="none"/>
    </w:rPr>
  </w:style>
  <w:style w:type="character" w:customStyle="1" w:styleId="8">
    <w:name w:val="页眉 字符"/>
    <w:basedOn w:val="6"/>
    <w:link w:val="4"/>
    <w:uiPriority w:val="0"/>
    <w:rPr>
      <w:kern w:val="2"/>
      <w:sz w:val="18"/>
      <w:szCs w:val="18"/>
    </w:rPr>
  </w:style>
  <w:style w:type="character" w:customStyle="1" w:styleId="9">
    <w:name w:val="页脚 字符"/>
    <w:basedOn w:val="6"/>
    <w:link w:val="3"/>
    <w:uiPriority w:val="0"/>
    <w:rPr>
      <w:kern w:val="2"/>
      <w:sz w:val="18"/>
      <w:szCs w:val="18"/>
    </w:rPr>
  </w:style>
  <w:style w:type="character" w:customStyle="1" w:styleId="10">
    <w:name w:val="批注框文本 字符"/>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zy</Manager>
  <Company>zy</Company>
  <Pages>7</Pages>
  <Words>730</Words>
  <Characters>4164</Characters>
  <Lines>34</Lines>
  <Paragraphs>9</Paragraphs>
  <TotalTime>0</TotalTime>
  <ScaleCrop>false</ScaleCrop>
  <LinksUpToDate>false</LinksUpToDate>
  <CharactersWithSpaces>4885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2021-08-05T01:05:00Z</dcterms:created>
  <dc:creator>Administrator</dc:creator>
  <cp:lastModifiedBy>Administrator</cp:lastModifiedBy>
  <dcterms:modified xsi:type="dcterms:W3CDTF">2023-08-18T06:51:11Z</dcterms:modified>
  <dc:title>状元 成才路</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A386C6A7ABD84218B45AA3EAB091D1D3_12</vt:lpwstr>
  </property>
</Properties>
</file>