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7F710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10牛郎织女（一）</w:t>
      </w:r>
      <w:bookmarkStart w:id="0" w:name="_GoBack"/>
      <w:bookmarkEnd w:id="0"/>
    </w:p>
    <w:p w14:paraId="769B5122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［教学目标］</w:t>
      </w:r>
    </w:p>
    <w:p w14:paraId="71E8B44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1.会认11个生字，会写14个生字，掌握多音字“落”，正确读写“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嫂子、剩饭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”等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13个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词语。</w:t>
      </w:r>
    </w:p>
    <w:p w14:paraId="1BBFE41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能用较快的速度默读课文，把握故事的主要内容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。【语文要素】</w:t>
      </w:r>
    </w:p>
    <w:p w14:paraId="15C0364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3.展开想象，能把课文中写得简略的地方讲具体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并演一演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。【语文要素】</w:t>
      </w:r>
    </w:p>
    <w:p w14:paraId="41EFE4A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4.感受故事中蕴含的真挚情感，了解人们对自由、幸福生活的向往和追求。</w:t>
      </w:r>
    </w:p>
    <w:p w14:paraId="335A85D7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［教学重难点］</w:t>
      </w:r>
    </w:p>
    <w:p w14:paraId="54A6263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能把课文中写得简略的地方讲具体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并演一演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30BC230B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［教学课时］</w:t>
      </w:r>
    </w:p>
    <w:p w14:paraId="0306934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2课时</w:t>
      </w:r>
    </w:p>
    <w:p w14:paraId="0ABB6B2F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第1课时</w:t>
      </w:r>
    </w:p>
    <w:p w14:paraId="2ECDD779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课时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目标］</w:t>
      </w:r>
    </w:p>
    <w:p w14:paraId="6363732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1.会认11个生字，会写14个生字，掌握多音字“落”，正确读写“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嫂子、剩饭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”等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13个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词语。</w:t>
      </w:r>
    </w:p>
    <w:p w14:paraId="4DD19CE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能用较快的速度默读课文，把握故事的主要内容，学习把情节讲具体。</w:t>
      </w:r>
    </w:p>
    <w:p w14:paraId="3D6312F5">
      <w:pPr>
        <w:spacing w:line="360" w:lineRule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教学过程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］</w:t>
      </w:r>
    </w:p>
    <w:p w14:paraId="3050B68F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一、诗句导入</w:t>
      </w:r>
    </w:p>
    <w:p w14:paraId="5F69EEF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同学们都知道牛郎织女星吗，你是从哪里知道这个故事的，古诗词中也有很多描写牛郎织女的，比如《乞巧》《秋夕》，今天这节课，我们就一起走进牛郎织女的故事去看看吧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23B3960C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二、初读课文，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整体感知</w:t>
      </w:r>
    </w:p>
    <w:p w14:paraId="4C31DC4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1.运用上一单元学习的提高阅读速度的方法默读全文，思考这个故事主要讲了什么。</w:t>
      </w:r>
    </w:p>
    <w:p w14:paraId="363FC846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点拨：</w:t>
      </w:r>
      <w:r>
        <w:rPr>
          <w:rFonts w:hint="eastAsia" w:ascii="宋体" w:hAnsi="宋体"/>
          <w:sz w:val="24"/>
        </w:rPr>
        <w:t>本文是以牛郎的成长经历为线索展开故事的，大家可以用小标题概括故事的主要情节。</w:t>
      </w:r>
    </w:p>
    <w:p w14:paraId="4E21C53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31F9F7A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2.学生交流，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梳理故事脉络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哥嫂赶走牛郎—老牛报恩—喜结良缘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 w14:paraId="5E2A35F6">
      <w:pPr>
        <w:spacing w:line="360" w:lineRule="auto"/>
        <w:ind w:firstLine="480" w:firstLineChars="200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3.我们知道文中讲的是牛郎和织女的故事。故事的主体少不了时间、地点、人物和事件。那么人物有哪些？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人物之间的关系又是怎样的？</w:t>
      </w:r>
    </w:p>
    <w:p w14:paraId="02DCC5D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人物关系图：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drawing>
          <wp:inline distT="0" distB="0" distL="114300" distR="114300">
            <wp:extent cx="2180590" cy="614045"/>
            <wp:effectExtent l="0" t="0" r="10160" b="14605"/>
            <wp:docPr id="3" name="图片 3" descr="h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8059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3437E">
      <w:pPr>
        <w:spacing w:line="360" w:lineRule="auto"/>
        <w:rPr>
          <w:rFonts w:hint="default" w:ascii="黑体" w:hAnsi="黑体" w:eastAsia="黑体" w:cs="黑体"/>
          <w:b w:val="0"/>
          <w:bCs w:val="0"/>
          <w:sz w:val="28"/>
          <w:szCs w:val="28"/>
          <w:lang w:val="en-US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以课文为例，学习把情节讲具体</w:t>
      </w:r>
    </w:p>
    <w:p w14:paraId="0C45CFAF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课文中牛郎细心照看老牛、与织女相识等情节写得详细、生动，下面大家来练习讲述这些情节，学习如何把简单的情节说具体。</w:t>
      </w:r>
    </w:p>
    <w:p w14:paraId="1B703523">
      <w:pPr>
        <w:numPr>
          <w:ilvl w:val="0"/>
          <w:numId w:val="1"/>
        </w:numPr>
        <w:spacing w:line="440" w:lineRule="exact"/>
        <w:ind w:firstLine="480" w:firstLineChars="20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练习讲述牛郎细心照看老牛的情节。</w:t>
      </w:r>
    </w:p>
    <w:p w14:paraId="7970E1EF">
      <w:pPr>
        <w:numPr>
          <w:ilvl w:val="0"/>
          <w:numId w:val="2"/>
        </w:numPr>
        <w:spacing w:line="440" w:lineRule="exact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请同学们</w:t>
      </w:r>
      <w:r>
        <w:rPr>
          <w:rFonts w:hint="eastAsia" w:ascii="宋体" w:hAnsi="宋体"/>
          <w:bCs/>
          <w:sz w:val="24"/>
        </w:rPr>
        <w:t>朗读课文第3、4自然段，感受作者是怎样把牛郎和老牛的亲密关系写具体的。</w:t>
      </w:r>
    </w:p>
    <w:p w14:paraId="50F27053">
      <w:pPr>
        <w:numPr>
          <w:ilvl w:val="0"/>
          <w:numId w:val="2"/>
        </w:numPr>
        <w:spacing w:line="440" w:lineRule="exact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小组练习复述这个情节。</w:t>
      </w:r>
    </w:p>
    <w:p w14:paraId="0A0FE375">
      <w:pPr>
        <w:numPr>
          <w:ilvl w:val="0"/>
          <w:numId w:val="2"/>
        </w:numPr>
        <w:spacing w:line="440" w:lineRule="exact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学生汇报、交流、评价。</w:t>
      </w:r>
    </w:p>
    <w:p w14:paraId="55B4D1B6">
      <w:pPr>
        <w:spacing w:line="44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预设：有的小组发现，这一部分</w:t>
      </w:r>
      <w:r>
        <w:rPr>
          <w:rFonts w:hint="eastAsia" w:ascii="宋体" w:hAnsi="宋体"/>
          <w:sz w:val="24"/>
        </w:rPr>
        <w:t>讲清了牛郎对老牛吃的、喝的、住的方面，以及冬天、夏天时的精心照顾；讲清了老牛能听懂牛郎哼的曲儿、说的心里话、讲的见闻等事例；讲出了牛郎与老牛相依为命的亲密与默契。</w:t>
      </w:r>
    </w:p>
    <w:p w14:paraId="301E373C">
      <w:pPr>
        <w:spacing w:line="440" w:lineRule="exact"/>
        <w:ind w:firstLine="480" w:firstLineChars="200"/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教师过渡：通过这些具体的事例、丰富的细节才能把故事讲具体、讲生动。</w:t>
      </w:r>
    </w:p>
    <w:p w14:paraId="78B5AACD">
      <w:pPr>
        <w:numPr>
          <w:ilvl w:val="0"/>
          <w:numId w:val="1"/>
        </w:numPr>
        <w:spacing w:line="440" w:lineRule="exact"/>
        <w:ind w:left="0" w:leftChars="0" w:firstLine="480" w:firstLineChars="200"/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练习讲述牛郎织女相见相识的情节。</w:t>
      </w:r>
    </w:p>
    <w:p w14:paraId="01EF60BD">
      <w:pPr>
        <w:spacing w:line="440" w:lineRule="exact"/>
        <w:ind w:firstLine="480" w:firstLineChars="200"/>
        <w:jc w:val="left"/>
        <w:rPr>
          <w:rFonts w:hint="eastAsia" w:ascii="楷体" w:hAnsi="楷体" w:eastAsia="楷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点拨：</w:t>
      </w:r>
      <w:r>
        <w:rPr>
          <w:rFonts w:hint="eastAsia" w:ascii="楷体" w:hAnsi="楷体" w:eastAsia="楷体"/>
          <w:sz w:val="24"/>
        </w:rPr>
        <w:t>老牛开口道破天机—牛郎翻山过林来到湖边见到仙女—牛郎拿走纱衣遇见织女—两人相见互诉衷肠—经过长谈，织女同意结婚—他们回到牛郎的草屋</w:t>
      </w:r>
      <w:r>
        <w:rPr>
          <w:rFonts w:hint="eastAsia" w:ascii="楷体" w:hAnsi="楷体" w:eastAsia="楷体"/>
          <w:sz w:val="24"/>
          <w:lang w:eastAsia="zh-CN"/>
        </w:rPr>
        <w:t>。</w:t>
      </w:r>
    </w:p>
    <w:p w14:paraId="011234DE">
      <w:pPr>
        <w:numPr>
          <w:ilvl w:val="0"/>
          <w:numId w:val="0"/>
        </w:numPr>
        <w:spacing w:line="440" w:lineRule="exact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 w:eastAsiaTheme="minorEastAsia" w:cstheme="minorBidi"/>
          <w:bCs/>
          <w:kern w:val="2"/>
          <w:sz w:val="24"/>
          <w:szCs w:val="24"/>
          <w:lang w:val="en-US" w:eastAsia="zh-CN" w:bidi="ar-SA"/>
        </w:rPr>
        <w:t>（1）</w:t>
      </w:r>
      <w:r>
        <w:rPr>
          <w:rFonts w:hint="eastAsia" w:ascii="宋体" w:hAnsi="宋体"/>
          <w:bCs/>
          <w:sz w:val="24"/>
          <w:lang w:val="en-US" w:eastAsia="zh-CN"/>
        </w:rPr>
        <w:t>分小组，采用故事接龙的方式讲故事</w:t>
      </w:r>
      <w:r>
        <w:rPr>
          <w:rFonts w:hint="eastAsia" w:ascii="宋体" w:hAnsi="宋体"/>
          <w:bCs/>
          <w:sz w:val="24"/>
        </w:rPr>
        <w:t>。</w:t>
      </w:r>
    </w:p>
    <w:p w14:paraId="47D08E53">
      <w:pPr>
        <w:numPr>
          <w:ilvl w:val="0"/>
          <w:numId w:val="0"/>
        </w:numPr>
        <w:spacing w:line="440" w:lineRule="exact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 w:eastAsiaTheme="minorEastAsia" w:cstheme="minorBidi"/>
          <w:bCs/>
          <w:kern w:val="2"/>
          <w:sz w:val="24"/>
          <w:szCs w:val="24"/>
          <w:lang w:val="en-US" w:eastAsia="zh-CN" w:bidi="ar-SA"/>
        </w:rPr>
        <w:t>（2）</w:t>
      </w:r>
      <w:r>
        <w:rPr>
          <w:rFonts w:hint="eastAsia" w:ascii="宋体" w:hAnsi="宋体"/>
          <w:bCs/>
          <w:sz w:val="24"/>
          <w:lang w:val="en-US" w:eastAsia="zh-CN"/>
        </w:rPr>
        <w:t>组内每个学生讲述一部分，感受生动感人的细节。</w:t>
      </w:r>
    </w:p>
    <w:p w14:paraId="5E05D738">
      <w:pPr>
        <w:numPr>
          <w:ilvl w:val="0"/>
          <w:numId w:val="0"/>
        </w:numPr>
        <w:spacing w:line="440" w:lineRule="exact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（3）</w:t>
      </w:r>
      <w:r>
        <w:rPr>
          <w:rFonts w:hint="eastAsia" w:ascii="宋体" w:hAnsi="宋体"/>
          <w:bCs/>
          <w:sz w:val="24"/>
          <w:lang w:val="en-US" w:eastAsia="zh-CN"/>
        </w:rPr>
        <w:t>讲述时不仅要讲清故事的来龙去脉，而且要把当时看到什么、说了什么、怎么做的讲具体。</w:t>
      </w:r>
    </w:p>
    <w:p w14:paraId="017759EA">
      <w:pPr>
        <w:numPr>
          <w:ilvl w:val="0"/>
          <w:numId w:val="1"/>
        </w:numPr>
        <w:spacing w:line="360" w:lineRule="auto"/>
        <w:ind w:left="0" w:leftChars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小结：我们可以利用关键词来梳理故事的主要情节，依据主要情节我们就可以用自己的话把故事讲给别人听了。</w:t>
      </w:r>
    </w:p>
    <w:p w14:paraId="77AA28A3">
      <w:pPr>
        <w:numPr>
          <w:ilvl w:val="0"/>
          <w:numId w:val="3"/>
        </w:num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生词新词</w:t>
      </w:r>
    </w:p>
    <w:p w14:paraId="2358B63D">
      <w:pPr>
        <w:numPr>
          <w:ilvl w:val="0"/>
          <w:numId w:val="4"/>
        </w:numPr>
        <w:spacing w:line="440" w:lineRule="exact"/>
        <w:ind w:firstLine="480" w:firstLineChars="200"/>
        <w:jc w:val="left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学习会认字。请同学们再读一读课文，注意读准字音，读通句子。</w:t>
      </w:r>
    </w:p>
    <w:p w14:paraId="1DFE7EBA">
      <w:pPr>
        <w:spacing w:line="44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出示会认字，</w:t>
      </w:r>
      <w:r>
        <w:rPr>
          <w:rFonts w:hint="eastAsia" w:ascii="宋体" w:hAnsi="宋体"/>
          <w:sz w:val="24"/>
        </w:rPr>
        <w:t>学生自主认识生字，教师相机指导。</w:t>
      </w:r>
    </w:p>
    <w:p w14:paraId="1EC3EE85">
      <w:pPr>
        <w:spacing w:line="440" w:lineRule="exact"/>
        <w:rPr>
          <w:rFonts w:ascii="宋体" w:hAnsi="宋体"/>
          <w:b/>
          <w:color w:val="0000FF"/>
          <w:sz w:val="24"/>
        </w:rPr>
      </w:pPr>
      <w:r>
        <w:rPr>
          <w:rFonts w:hint="eastAsia" w:ascii="宋体" w:hAnsi="宋体"/>
          <w:sz w:val="24"/>
        </w:rPr>
        <w:t>（1）罕：本音是hǎn，</w:t>
      </w:r>
      <w:r>
        <w:rPr>
          <w:rFonts w:hint="eastAsia" w:ascii="宋体" w:hAnsi="宋体"/>
          <w:sz w:val="24"/>
          <w:lang w:val="en-US" w:eastAsia="zh-CN"/>
        </w:rPr>
        <w:t>在词语</w:t>
      </w:r>
      <w:r>
        <w:rPr>
          <w:rFonts w:hint="eastAsia" w:ascii="宋体" w:hAnsi="宋体"/>
          <w:sz w:val="24"/>
        </w:rPr>
        <w:t>“</w:t>
      </w:r>
      <w:r>
        <w:rPr>
          <w:rFonts w:hint="eastAsia" w:ascii="宋体" w:hAnsi="宋体"/>
          <w:sz w:val="24"/>
          <w:lang w:val="en-US" w:eastAsia="zh-CN"/>
        </w:rPr>
        <w:t>稀</w:t>
      </w:r>
      <w:r>
        <w:rPr>
          <w:rFonts w:hint="eastAsia" w:ascii="宋体" w:hAnsi="宋体"/>
          <w:sz w:val="24"/>
        </w:rPr>
        <w:t>罕”</w:t>
      </w:r>
      <w:r>
        <w:rPr>
          <w:rFonts w:hint="eastAsia" w:ascii="宋体" w:hAnsi="宋体"/>
          <w:sz w:val="24"/>
          <w:lang w:val="en-US" w:eastAsia="zh-CN"/>
        </w:rPr>
        <w:t>中要</w:t>
      </w:r>
      <w:r>
        <w:rPr>
          <w:rFonts w:hint="eastAsia" w:ascii="宋体" w:hAnsi="宋体"/>
          <w:sz w:val="24"/>
        </w:rPr>
        <w:t>读</w:t>
      </w:r>
      <w:r>
        <w:rPr>
          <w:rFonts w:hint="eastAsia" w:ascii="宋体" w:hAnsi="宋体"/>
          <w:sz w:val="24"/>
          <w:lang w:val="en-US" w:eastAsia="zh-CN"/>
        </w:rPr>
        <w:t>成</w:t>
      </w:r>
      <w:r>
        <w:rPr>
          <w:rFonts w:hint="eastAsia" w:ascii="宋体" w:hAnsi="宋体"/>
          <w:sz w:val="24"/>
        </w:rPr>
        <w:t>轻声。</w:t>
      </w:r>
    </w:p>
    <w:p w14:paraId="2A31D0F2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（2）学习形声字。</w:t>
      </w:r>
    </w:p>
    <w:p w14:paraId="3614BA79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①嫂、婚：形声字，女字旁。</w:t>
      </w:r>
    </w:p>
    <w:p w14:paraId="1F3BEB9B">
      <w:pPr>
        <w:spacing w:line="440" w:lineRule="exact"/>
        <w:rPr>
          <w:rFonts w:ascii="宋体" w:hAnsi="宋体"/>
          <w:b/>
          <w:color w:val="0000FF"/>
          <w:sz w:val="24"/>
        </w:rPr>
      </w:pPr>
      <w:r>
        <w:rPr>
          <w:rFonts w:hint="eastAsia" w:ascii="宋体" w:hAnsi="宋体"/>
          <w:sz w:val="24"/>
        </w:rPr>
        <w:t>②筛：形声字，“筛”是一种可以把细东西漏下去、粗东西留下的有孔器具，组词“筛子、筛选”。古代的筛子是竹子编的，所以“筛”是竹字头。</w:t>
      </w:r>
    </w:p>
    <w:p w14:paraId="104CD981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③梭：形声字，本义是织机的构件“梭子”，两头尖中间粗，像</w:t>
      </w:r>
      <w:r>
        <w:rPr>
          <w:rFonts w:hint="eastAsia" w:ascii="宋体" w:hAnsi="宋体"/>
          <w:sz w:val="24"/>
          <w:lang w:val="en-US" w:eastAsia="zh-CN"/>
        </w:rPr>
        <w:t>枣核</w:t>
      </w:r>
      <w:r>
        <w:rPr>
          <w:rFonts w:hint="eastAsia" w:ascii="宋体" w:hAnsi="宋体"/>
          <w:sz w:val="24"/>
        </w:rPr>
        <w:t>形，是木质的，所以是木字旁；“梭”还比喻不断地来往，如“穿梭”。</w:t>
      </w:r>
    </w:p>
    <w:p w14:paraId="0012C881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④瞌：形声字，可以组词“打瞌睡”，是困倦思睡、眼睛睁不开的意思，所以“瞌”是目字旁。</w:t>
      </w:r>
    </w:p>
    <w:p w14:paraId="55F91EAD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⑤歹：形声字，本义指死人残骨，有“歹”的字一般与死有关，如“死、殁”，现引申为“不好、坏”，如“残”。</w:t>
      </w:r>
    </w:p>
    <w:p w14:paraId="6E5D5DD2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（3）学习多音字</w:t>
      </w:r>
      <w:r>
        <w:rPr>
          <w:rFonts w:hint="eastAsia" w:ascii="宋体" w:hAnsi="宋体"/>
          <w:sz w:val="24"/>
          <w:lang w:eastAsia="zh-CN"/>
        </w:rPr>
        <w:t>“</w:t>
      </w:r>
      <w:r>
        <w:rPr>
          <w:rFonts w:hint="eastAsia" w:ascii="宋体" w:hAnsi="宋体"/>
          <w:sz w:val="24"/>
          <w:lang w:val="en-US" w:eastAsia="zh-CN"/>
        </w:rPr>
        <w:t>落</w:t>
      </w:r>
      <w:r>
        <w:rPr>
          <w:rFonts w:hint="eastAsia" w:ascii="宋体" w:hAnsi="宋体"/>
          <w:sz w:val="24"/>
          <w:lang w:eastAsia="zh-CN"/>
        </w:rPr>
        <w:t>”</w:t>
      </w:r>
      <w:r>
        <w:rPr>
          <w:rFonts w:hint="eastAsia" w:ascii="宋体" w:hAnsi="宋体"/>
          <w:sz w:val="24"/>
        </w:rPr>
        <w:t>。</w:t>
      </w:r>
    </w:p>
    <w:p w14:paraId="1883C810">
      <w:pPr>
        <w:spacing w:line="440" w:lineRule="exact"/>
        <w:ind w:left="48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2.学习写字。</w:t>
      </w:r>
      <w:r>
        <w:rPr>
          <w:rFonts w:hint="eastAsia" w:ascii="宋体" w:hAnsi="宋体"/>
          <w:sz w:val="24"/>
          <w:lang w:val="en-US" w:eastAsia="zh-CN"/>
        </w:rPr>
        <w:t>引导学生按照字形结构分类识记，重点指导“郎、爹、嫂、歹、妻”的书写。</w:t>
      </w:r>
    </w:p>
    <w:p w14:paraId="12315DDD">
      <w:pPr>
        <w:spacing w:line="440" w:lineRule="exact"/>
        <w:ind w:left="48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3.词语认读。出示本课需要认读的13个词语，指名学生读。注意读轻声的几个词语，拓展“笑嘻嘻”这类ABB式的词语。</w:t>
      </w:r>
    </w:p>
    <w:p w14:paraId="69737D9B">
      <w:pPr>
        <w:spacing w:line="44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这节课，我们学习了怎样把简单的情节说具体，还学习了生字词。下节课我们继续学习。</w:t>
      </w:r>
    </w:p>
    <w:p w14:paraId="3534F89A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 w14:paraId="2277D955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第2课时</w:t>
      </w:r>
    </w:p>
    <w:p w14:paraId="46F5BEA7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课时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目标］</w:t>
      </w:r>
    </w:p>
    <w:p w14:paraId="18E3003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1.展开想象，能把课文中写得简略的地方讲具体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并演一演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。【语文要素】</w:t>
      </w:r>
    </w:p>
    <w:p w14:paraId="64CE7ED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.感受故事中蕴含的真挚情感，了解人们对自由、幸福生活的向往和追求。</w:t>
      </w:r>
    </w:p>
    <w:p w14:paraId="7719DBCB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过程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］</w:t>
      </w:r>
    </w:p>
    <w:p w14:paraId="2700E807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一、复习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导入</w:t>
      </w:r>
    </w:p>
    <w:p w14:paraId="4D6408D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词语认读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，引导学生感受课文口语化的表达特点。你在读这些词语的时候，有什么特别的感觉吗？（具有口语化特点，像说话聊天。）</w:t>
      </w:r>
    </w:p>
    <w:p w14:paraId="6456B2F9">
      <w:pPr>
        <w:numPr>
          <w:ilvl w:val="0"/>
          <w:numId w:val="0"/>
        </w:num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二、回顾主要情节，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练习创造性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复述</w:t>
      </w:r>
    </w:p>
    <w:p w14:paraId="16CD35F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1.引导学生简要复述：大家对这个故事比较熟悉了，谁能把这个故事简单地讲给大家听一听？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引导：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要想把故事讲得更精彩，我们可以把情节讲得更生动，把细节描述得更细致。</w:t>
      </w:r>
    </w:p>
    <w:p w14:paraId="6BC4F39A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sz w:val="24"/>
        </w:rPr>
        <w:t>课文中哪些情节适合展开想象，把内容讲具体、讲生动？</w:t>
      </w:r>
    </w:p>
    <w:p w14:paraId="1186698D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全班交流，师生共同梳理出课文中适合展开想象，把内容讲具体、讲生动的情节。</w:t>
      </w:r>
    </w:p>
    <w:p w14:paraId="14EE0886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预设1：哥哥嫂子想独占父亲留下的房产。——他们俩会有哪些具体的表现呢？</w:t>
      </w:r>
    </w:p>
    <w:p w14:paraId="29AF7A2F">
      <w:pPr>
        <w:spacing w:line="440" w:lineRule="exact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预设2：牛郎常常把看见的、听见的事告诉牛，有时候跟它商量一些事。——他们会说些什么？商量哪些事呢？</w:t>
      </w:r>
    </w:p>
    <w:p w14:paraId="78C4A76E">
      <w:pPr>
        <w:spacing w:line="440" w:lineRule="exact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预设3：仙女们商量瞒着王母娘娘去人间看看。——她们是怎么说、怎么做的？</w:t>
      </w:r>
    </w:p>
    <w:p w14:paraId="7291D121">
      <w:pPr>
        <w:spacing w:line="440" w:lineRule="exact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预设4：姑娘穿上衣裳，一边梳她的长长的黑头发，一边跟牛郎谈话。——他们俩都说了些什么？</w:t>
      </w:r>
    </w:p>
    <w:p w14:paraId="5449BD1E">
      <w:pPr>
        <w:spacing w:line="440" w:lineRule="exact"/>
        <w:ind w:firstLine="480" w:firstLineChars="200"/>
        <w:rPr>
          <w:rFonts w:hint="eastAsia"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预设5：织女下凡的消息，老牛是怎么知道的。——关于老牛的身份有一段怎样的故事呢？</w:t>
      </w:r>
    </w:p>
    <w:p w14:paraId="049B48DE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.教师引导：怎样合理展开想象，把故事讲具体呢？</w:t>
      </w:r>
    </w:p>
    <w:p w14:paraId="215445F7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（1）对故事情节想得</w:t>
      </w:r>
      <w:r>
        <w:rPr>
          <w:rFonts w:hint="eastAsia" w:ascii="宋体" w:hAnsi="宋体"/>
          <w:sz w:val="24"/>
          <w:lang w:val="en-US" w:eastAsia="zh-CN"/>
        </w:rPr>
        <w:t>更</w:t>
      </w:r>
      <w:r>
        <w:rPr>
          <w:rFonts w:hint="eastAsia" w:ascii="宋体" w:hAnsi="宋体"/>
          <w:sz w:val="24"/>
        </w:rPr>
        <w:t>多、</w:t>
      </w:r>
      <w:r>
        <w:rPr>
          <w:rFonts w:hint="eastAsia" w:ascii="宋体" w:hAnsi="宋体"/>
          <w:sz w:val="24"/>
          <w:lang w:val="en-US" w:eastAsia="zh-CN"/>
        </w:rPr>
        <w:t>更细</w:t>
      </w:r>
      <w:r>
        <w:rPr>
          <w:rFonts w:hint="eastAsia" w:ascii="宋体" w:hAnsi="宋体"/>
          <w:sz w:val="24"/>
        </w:rPr>
        <w:t>。</w:t>
      </w:r>
    </w:p>
    <w:p w14:paraId="10E06B02"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讲述“</w:t>
      </w:r>
      <w:r>
        <w:rPr>
          <w:rFonts w:hint="eastAsia" w:ascii="宋体" w:hAnsi="宋体"/>
          <w:bCs/>
          <w:sz w:val="24"/>
        </w:rPr>
        <w:t>牛郎常常把看见的、听见的事告诉牛，有时候跟它商量一些事</w:t>
      </w:r>
      <w:r>
        <w:rPr>
          <w:rFonts w:hint="eastAsia" w:ascii="宋体" w:hAnsi="宋体"/>
          <w:sz w:val="24"/>
        </w:rPr>
        <w:t>”，教师追问：这天牛郎在哪里放牛？联系前文，最近牛郎又受到哥嫂的哪些虐待？牛郎会和老牛商量什么事？</w:t>
      </w:r>
    </w:p>
    <w:p w14:paraId="609BB2A3">
      <w:pPr>
        <w:spacing w:line="440" w:lineRule="exact"/>
        <w:ind w:firstLine="480" w:firstLineChars="200"/>
        <w:rPr>
          <w:rFonts w:hint="eastAsia" w:ascii="宋体" w:hAnsi="宋体" w:eastAsiaTheme="minorEastAsia"/>
          <w:sz w:val="24"/>
          <w:lang w:val="en-US" w:eastAsia="zh-CN"/>
        </w:rPr>
      </w:pPr>
      <w:r>
        <w:rPr>
          <w:rFonts w:hint="eastAsia" w:ascii="楷体" w:hAnsi="楷体" w:eastAsia="楷体" w:cs="楷体"/>
          <w:sz w:val="24"/>
          <w:lang w:val="en-US" w:eastAsia="zh-CN"/>
        </w:rPr>
        <w:t>示例：有一次，牛郎去山上砍柴，在一棵树下看见了一个掉下来的鸟窝，他就爬到树上，把鸟窝放了上去。晚上回来后，牛郎就告诉了老牛，老牛听了笑眯眯的……</w:t>
      </w:r>
    </w:p>
    <w:p w14:paraId="6DD6D064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（2）联系自己的生活经验想象当时的情景。</w:t>
      </w:r>
    </w:p>
    <w:p w14:paraId="4F905A15"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讲“仙女们商量着瞒着王母娘娘去人间看看”这部分时，引导学生调动类似的生活经历。想象织女提出这个大胆的想法时，大家可能的反应，想象当时众仙女的神情、动作。也可能会有胆小的仙女提出反对意见，她会说什么？其他仙女又怎么回应？最后又会怎样？引导学生复述时，把情节的起伏、事情的波折表现出来。</w:t>
      </w:r>
    </w:p>
    <w:p w14:paraId="2DA63FF7">
      <w:pPr>
        <w:spacing w:line="440" w:lineRule="exact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示例：</w:t>
      </w:r>
    </w:p>
    <w:p w14:paraId="021DB8DC">
      <w:pPr>
        <w:spacing w:line="440" w:lineRule="exact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织女：唉！天天有织不完的布，像关在监狱里一样，实在难受。</w:t>
      </w:r>
    </w:p>
    <w:p w14:paraId="19E64EE7">
      <w:pPr>
        <w:spacing w:line="440" w:lineRule="exact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仙女甲：是呀，要是能出去玩玩，该多好呀！</w:t>
      </w:r>
    </w:p>
    <w:p w14:paraId="22ABE312">
      <w:pPr>
        <w:spacing w:line="440" w:lineRule="exact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织女：今天下午王母娘娘多喝了些千年酿的葡萄酒，现在正靠在宝座上打瞌睡，看样子不会马上醒，不如我们一齐飞到人间去玩玩如何？</w:t>
      </w:r>
    </w:p>
    <w:p w14:paraId="65D8E474">
      <w:pPr>
        <w:spacing w:line="440" w:lineRule="exact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仙女乙：要是被王母娘娘发现了，我们一定没有好日子过。</w:t>
      </w:r>
    </w:p>
    <w:p w14:paraId="31F7D913">
      <w:pPr>
        <w:spacing w:line="440" w:lineRule="exact"/>
        <w:ind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织女：人间那么美，再重的处罚也值得。</w:t>
      </w:r>
    </w:p>
    <w:p w14:paraId="5D01BB09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（3）把描述变成对话，适当加入人物神态、动作的提示语，表现人物的特点。</w:t>
      </w:r>
    </w:p>
    <w:p w14:paraId="423DF107"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讲牛郎织女初次见面的情形时，引导学生思考：看到牛郎拿着自己的衣裳，织女可能会感到吃惊，她会说什么？牛郎会如何诚恳地说明情况？织女听后可能又惊又喜，她会说什么？牛郎如何把自己的情形说清楚？整个过程可以用对话展开，适当加入人物神态、动作的提示语，表现人物的特点。</w:t>
      </w:r>
    </w:p>
    <w:p w14:paraId="183D3C61">
      <w:pPr>
        <w:spacing w:line="440" w:lineRule="exact"/>
        <w:ind w:firstLine="480" w:firstLineChars="200"/>
        <w:rPr>
          <w:rFonts w:hint="default" w:ascii="宋体" w:hAnsi="宋体" w:eastAsiaTheme="minorEastAsia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引导学生自己尝试复述，除此之外，还可以结合肯的插图或相关连环画，或不同版本的牛郎织女的故事，启发学生打开创编故事的思路。</w:t>
      </w:r>
    </w:p>
    <w:p w14:paraId="07642095">
      <w:pPr>
        <w:numPr>
          <w:ilvl w:val="0"/>
          <w:numId w:val="0"/>
        </w:num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三、交流不可思议的情节，体会民间文学想象奇特的特点</w:t>
      </w:r>
    </w:p>
    <w:p w14:paraId="7D6A1883"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你觉得这个故事中，有哪些不可思议的情节呢？</w:t>
      </w:r>
    </w:p>
    <w:p w14:paraId="799118ED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预设1：老牛突然会说话了，他知道织女何时会下凡。</w:t>
      </w:r>
    </w:p>
    <w:p w14:paraId="364C54B2"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预设2：王母娘娘用织女织的彩锦装饰天空，想想就觉得很神奇很美丽。</w:t>
      </w:r>
    </w:p>
    <w:p w14:paraId="2FF4867D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教师引导：这些不可思议的地方让你感受到民间故事有哪些特点呢？</w:t>
      </w:r>
    </w:p>
    <w:p w14:paraId="646796C5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预设：充满神奇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有浪漫的幻想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情节富有悬念。</w:t>
      </w:r>
    </w:p>
    <w:p w14:paraId="7D4E60C7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教师小结：同学们说得都很对，</w:t>
      </w:r>
      <w:r>
        <w:rPr>
          <w:rFonts w:hint="eastAsia" w:ascii="宋体" w:hAnsi="宋体"/>
          <w:sz w:val="24"/>
          <w:lang w:val="en-US" w:eastAsia="zh-CN"/>
        </w:rPr>
        <w:t>我国的民间故事有很多，其中牛郎织女又与梁山伯与祝英台、白蛇传、孟姜女哭长城合称为中国四大民间故事，大家</w:t>
      </w:r>
      <w:r>
        <w:rPr>
          <w:rFonts w:hint="eastAsia" w:ascii="宋体" w:hAnsi="宋体"/>
          <w:sz w:val="24"/>
        </w:rPr>
        <w:t>课下可以读一读其他民间故事，发现其中不可思议的情节，和同学交流。</w:t>
      </w:r>
    </w:p>
    <w:p w14:paraId="037F5256">
      <w:pPr>
        <w:numPr>
          <w:ilvl w:val="0"/>
          <w:numId w:val="0"/>
        </w:num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四、课堂小结，巩固练习，布置作业</w:t>
      </w:r>
    </w:p>
    <w:p w14:paraId="31DCA800">
      <w:pPr>
        <w:spacing w:line="440" w:lineRule="exact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1.</w:t>
      </w:r>
      <w:r>
        <w:rPr>
          <w:rFonts w:hint="eastAsia" w:ascii="宋体" w:hAnsi="宋体"/>
          <w:sz w:val="24"/>
          <w:lang w:val="en-US" w:eastAsia="zh-CN"/>
        </w:rPr>
        <w:t>结构梳理。</w:t>
      </w:r>
    </w:p>
    <w:p w14:paraId="2F6C2E40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2.</w:t>
      </w:r>
      <w:r>
        <w:rPr>
          <w:rFonts w:hint="eastAsia" w:ascii="宋体" w:hAnsi="宋体"/>
          <w:sz w:val="24"/>
        </w:rPr>
        <w:t>课堂小结：这节课，我们学习了如何合理创编故事，还体会到了民间文学想象奇特的特点。</w:t>
      </w:r>
    </w:p>
    <w:p w14:paraId="75DEDC8A">
      <w:pPr>
        <w:spacing w:line="440" w:lineRule="exact"/>
        <w:ind w:firstLine="480" w:firstLineChars="200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3.</w:t>
      </w:r>
      <w:r>
        <w:rPr>
          <w:rFonts w:hint="eastAsia" w:ascii="宋体" w:hAnsi="宋体"/>
          <w:sz w:val="24"/>
        </w:rPr>
        <w:t>布置课后作业。</w:t>
      </w:r>
    </w:p>
    <w:p w14:paraId="389DD832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［教学板书］</w:t>
      </w:r>
    </w:p>
    <w:p w14:paraId="4B29B557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3367405" cy="1381125"/>
            <wp:effectExtent l="0" t="0" r="444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6740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</w:t>
      </w:r>
    </w:p>
    <w:p w14:paraId="36854F8C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6F5DFB44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［教学反思］</w:t>
      </w:r>
    </w:p>
    <w:p w14:paraId="0002A91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牛郎织女的故事在民间流传很广，学生学习本课之前通过种种渠道就有了一定的了解，因此我快速入题，以人物带动情节，让学生知道正是因为牛郎的勤劳善良，才得老牛相助，才会有织女的倾心相许。而织女也因有了对天宫缺少人性、没有自由的生活的厌烦心理，才有了到人间这一举动。学生学完后，不仅能创造性地复述故事，而且还了解了民间故事的特色写法和精神内涵，懂得了人们崇尚自由、追求幸福的愿望是永远不会变的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6988B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DE6C7A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DE6C7A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8D51C">
    <w:pPr>
      <w:pStyle w:val="3"/>
    </w:pPr>
    <w:r>
      <w:rPr>
        <w:rFonts w:hint="eastAsia"/>
      </w:rPr>
      <w:t>梯田文化    教辅专家                               《课堂点睛》 《课堂内外》 《中考新航线》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E0C37B"/>
    <w:multiLevelType w:val="singleLevel"/>
    <w:tmpl w:val="B4E0C3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D16DB19"/>
    <w:multiLevelType w:val="singleLevel"/>
    <w:tmpl w:val="ED16DB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A88B6D7"/>
    <w:multiLevelType w:val="singleLevel"/>
    <w:tmpl w:val="3A88B6D7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5E01E416"/>
    <w:multiLevelType w:val="singleLevel"/>
    <w:tmpl w:val="5E01E41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35BB46F4"/>
    <w:rsid w:val="0277028D"/>
    <w:rsid w:val="0A6F38C7"/>
    <w:rsid w:val="15BB6AC1"/>
    <w:rsid w:val="19681F0D"/>
    <w:rsid w:val="1CAD3B0B"/>
    <w:rsid w:val="35BB46F4"/>
    <w:rsid w:val="37875431"/>
    <w:rsid w:val="461E3AEC"/>
    <w:rsid w:val="50AB22FA"/>
    <w:rsid w:val="5F7B1D1F"/>
    <w:rsid w:val="62A40EB5"/>
    <w:rsid w:val="6CD9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tif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3270</Words>
  <Characters>3301</Characters>
  <Lines>0</Lines>
  <Paragraphs>0</Paragraphs>
  <TotalTime>0</TotalTime>
  <ScaleCrop>false</ScaleCrop>
  <LinksUpToDate>false</LinksUpToDate>
  <CharactersWithSpaces>3305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2020-07-28T00:36:00Z</dcterms:created>
  <dc:creator>Administrator</dc:creator>
  <cp:lastModifiedBy>Administrator</cp:lastModifiedBy>
  <dcterms:modified xsi:type="dcterms:W3CDTF">2024-09-03T02:34:29Z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540A25D9F92F4890BC682BDB5B68F7C6</vt:lpwstr>
  </property>
</Properties>
</file>